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B6" w:rsidRDefault="0076678B" w:rsidP="00DE27B6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</w:pPr>
      <w:r w:rsidRPr="0076678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Niniejszy dokument dotyczy projektu pn. „</w:t>
      </w:r>
      <w:r w:rsidRPr="0076678B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>Profilaktyka i diagnostyka jelita grubego w podregionie</w:t>
      </w:r>
      <w:r w:rsidR="00DE27B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FA330F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puławskim </w:t>
      </w:r>
      <w:r w:rsidRPr="0076678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” realizowanym w ramach Regionalnego Programu Operacyjnego Województwa Lubelskiego na</w:t>
      </w:r>
      <w:r w:rsidR="00DE27B6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6678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lata 2014-2020 w zakresie Osi Priorytetowych 9 - 12 RPO WL 2014-2020, 10 Adaptacyjność</w:t>
      </w:r>
      <w:r w:rsidR="00DE27B6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6678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>przedsiębiorstw i pracowników do zmian, Działania 10.3 Programy polityki zdrowotnej.</w:t>
      </w:r>
    </w:p>
    <w:p w:rsidR="00DE27B6" w:rsidRDefault="00DE27B6" w:rsidP="0076678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:rsidR="0032582E" w:rsidRDefault="0032582E" w:rsidP="0076678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:rsidR="0032582E" w:rsidRDefault="0032582E" w:rsidP="0076678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:rsidR="0032582E" w:rsidRDefault="0032582E" w:rsidP="0076678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:rsidR="00E05323" w:rsidRDefault="00E05323" w:rsidP="008F5B09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32582E" w:rsidRPr="006A721D">
        <w:rPr>
          <w:b/>
          <w:sz w:val="36"/>
          <w:szCs w:val="36"/>
        </w:rPr>
        <w:t xml:space="preserve">Przygotowanie pacjenta do </w:t>
      </w:r>
      <w:proofErr w:type="spellStart"/>
      <w:r w:rsidR="0032582E" w:rsidRPr="006A721D">
        <w:rPr>
          <w:b/>
          <w:sz w:val="36"/>
          <w:szCs w:val="36"/>
        </w:rPr>
        <w:t>kolonoskopii</w:t>
      </w:r>
      <w:proofErr w:type="spellEnd"/>
    </w:p>
    <w:p w:rsidR="0032582E" w:rsidRPr="00E05323" w:rsidRDefault="00E05323" w:rsidP="008F5B09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32582E" w:rsidRPr="0023225D">
        <w:rPr>
          <w:b/>
          <w:sz w:val="28"/>
          <w:szCs w:val="28"/>
        </w:rPr>
        <w:t xml:space="preserve">Odpowiednie przygotowania należy </w:t>
      </w:r>
      <w:r>
        <w:rPr>
          <w:b/>
          <w:sz w:val="28"/>
          <w:szCs w:val="28"/>
        </w:rPr>
        <w:t xml:space="preserve">rozpocząć </w:t>
      </w:r>
      <w:r>
        <w:rPr>
          <w:sz w:val="28"/>
          <w:szCs w:val="28"/>
        </w:rPr>
        <w:t xml:space="preserve"> </w:t>
      </w:r>
      <w:r w:rsidR="0032582E" w:rsidRPr="006A721D">
        <w:rPr>
          <w:b/>
          <w:bCs/>
          <w:sz w:val="28"/>
          <w:szCs w:val="28"/>
        </w:rPr>
        <w:t xml:space="preserve">na 7 dni przed </w:t>
      </w:r>
      <w:proofErr w:type="spellStart"/>
      <w:r w:rsidR="0032582E" w:rsidRPr="006A721D">
        <w:rPr>
          <w:b/>
          <w:bCs/>
          <w:sz w:val="28"/>
          <w:szCs w:val="28"/>
        </w:rPr>
        <w:t>kolonoskopią</w:t>
      </w:r>
      <w:proofErr w:type="spellEnd"/>
      <w:r w:rsidR="0032582E" w:rsidRPr="006A721D">
        <w:rPr>
          <w:b/>
          <w:bCs/>
          <w:sz w:val="28"/>
          <w:szCs w:val="28"/>
        </w:rPr>
        <w:t>: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  przerwać przyjmowanie preparatów żelaza;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 xml:space="preserve">-   osoby przyjmujące leki antyagregacyjne (hamujące czynność płytek krwi) typu </w:t>
      </w:r>
      <w:r w:rsidRPr="006A721D">
        <w:rPr>
          <w:sz w:val="28"/>
          <w:szCs w:val="28"/>
          <w:u w:val="single"/>
        </w:rPr>
        <w:t xml:space="preserve">aspiryna, </w:t>
      </w:r>
      <w:proofErr w:type="spellStart"/>
      <w:r w:rsidRPr="006A721D">
        <w:rPr>
          <w:sz w:val="28"/>
          <w:szCs w:val="28"/>
          <w:u w:val="single"/>
        </w:rPr>
        <w:t>acard</w:t>
      </w:r>
      <w:proofErr w:type="spellEnd"/>
      <w:r w:rsidRPr="006A721D">
        <w:rPr>
          <w:sz w:val="28"/>
          <w:szCs w:val="28"/>
          <w:u w:val="single"/>
        </w:rPr>
        <w:t xml:space="preserve"> </w:t>
      </w:r>
      <w:r w:rsidRPr="006A721D">
        <w:rPr>
          <w:sz w:val="28"/>
          <w:szCs w:val="28"/>
        </w:rPr>
        <w:t>itp. – powinni przestać je przyjmować po wcześniejszej konsultacji z lekarzem, który zlecił stosowanie tych leków;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 xml:space="preserve">-   osoby przyjmujące leki przeciwzakrzepowe typu </w:t>
      </w:r>
      <w:r w:rsidRPr="006A721D">
        <w:rPr>
          <w:sz w:val="28"/>
          <w:szCs w:val="28"/>
          <w:u w:val="single"/>
        </w:rPr>
        <w:t>sintrom</w:t>
      </w:r>
      <w:r w:rsidRPr="006A721D">
        <w:rPr>
          <w:sz w:val="28"/>
          <w:szCs w:val="28"/>
        </w:rPr>
        <w:t xml:space="preserve">, </w:t>
      </w:r>
      <w:proofErr w:type="spellStart"/>
      <w:r w:rsidRPr="006A721D">
        <w:rPr>
          <w:sz w:val="28"/>
          <w:szCs w:val="28"/>
          <w:u w:val="single"/>
        </w:rPr>
        <w:t>syncumar</w:t>
      </w:r>
      <w:proofErr w:type="spellEnd"/>
      <w:r w:rsidRPr="006A721D">
        <w:rPr>
          <w:sz w:val="28"/>
          <w:szCs w:val="28"/>
          <w:u w:val="single"/>
        </w:rPr>
        <w:t xml:space="preserve">, </w:t>
      </w:r>
      <w:proofErr w:type="spellStart"/>
      <w:r w:rsidRPr="006A721D">
        <w:rPr>
          <w:sz w:val="28"/>
          <w:szCs w:val="28"/>
          <w:u w:val="single"/>
        </w:rPr>
        <w:t>acenocumarol</w:t>
      </w:r>
      <w:proofErr w:type="spellEnd"/>
      <w:r w:rsidRPr="006A721D">
        <w:rPr>
          <w:sz w:val="28"/>
          <w:szCs w:val="28"/>
          <w:u w:val="single"/>
        </w:rPr>
        <w:t xml:space="preserve"> </w:t>
      </w:r>
      <w:r w:rsidRPr="006A721D">
        <w:rPr>
          <w:sz w:val="28"/>
          <w:szCs w:val="28"/>
        </w:rPr>
        <w:t>– powinny koniecznie skontaktować się z lekarzem prowadzącym leczenie przeciwzakrzepowe w celu zmiany leków na heparynę niskocząsteczkową;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  chorzy na cukrzycę oraz inne poważne choroby przewlekłe mogące wpływać na przygotowanie do badania muszą wcześniej skontaktować się ze swoim lekarzem, aby indywidualnie ustalić szczegółowy plan postępowania;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  przerwać spożywanie owoców pestkowych, zwłaszcza z drobnymi pestkami (</w:t>
      </w:r>
      <w:r w:rsidRPr="006A721D">
        <w:rPr>
          <w:sz w:val="28"/>
          <w:szCs w:val="28"/>
          <w:u w:val="single"/>
        </w:rPr>
        <w:t>kiwi</w:t>
      </w:r>
      <w:r w:rsidRPr="006A721D">
        <w:rPr>
          <w:sz w:val="28"/>
          <w:szCs w:val="28"/>
        </w:rPr>
        <w:t xml:space="preserve">, </w:t>
      </w:r>
      <w:r w:rsidRPr="006A721D">
        <w:rPr>
          <w:sz w:val="28"/>
          <w:szCs w:val="28"/>
          <w:u w:val="single"/>
        </w:rPr>
        <w:t>truskawki</w:t>
      </w:r>
      <w:r w:rsidRPr="006A721D">
        <w:rPr>
          <w:sz w:val="28"/>
          <w:szCs w:val="28"/>
        </w:rPr>
        <w:t xml:space="preserve">, </w:t>
      </w:r>
      <w:r w:rsidRPr="006A721D">
        <w:rPr>
          <w:sz w:val="28"/>
          <w:szCs w:val="28"/>
          <w:u w:val="single"/>
        </w:rPr>
        <w:t>winogrona</w:t>
      </w:r>
      <w:r>
        <w:rPr>
          <w:sz w:val="28"/>
          <w:szCs w:val="28"/>
          <w:u w:val="single"/>
        </w:rPr>
        <w:t xml:space="preserve">, maliny, arbuz, </w:t>
      </w:r>
      <w:proofErr w:type="spellStart"/>
      <w:r>
        <w:rPr>
          <w:sz w:val="28"/>
          <w:szCs w:val="28"/>
          <w:u w:val="single"/>
        </w:rPr>
        <w:t>jagody,ogórki</w:t>
      </w:r>
      <w:proofErr w:type="spellEnd"/>
      <w:r>
        <w:rPr>
          <w:sz w:val="28"/>
          <w:szCs w:val="28"/>
          <w:u w:val="single"/>
        </w:rPr>
        <w:t>, pomidory</w:t>
      </w:r>
      <w:r w:rsidRPr="006A721D">
        <w:rPr>
          <w:sz w:val="28"/>
          <w:szCs w:val="28"/>
        </w:rPr>
        <w:t xml:space="preserve">) oraz pieczywa z ziarnami, </w:t>
      </w:r>
      <w:proofErr w:type="spellStart"/>
      <w:r w:rsidRPr="006A721D">
        <w:rPr>
          <w:sz w:val="28"/>
          <w:szCs w:val="28"/>
          <w:u w:val="single"/>
        </w:rPr>
        <w:t>musli</w:t>
      </w:r>
      <w:proofErr w:type="spellEnd"/>
      <w:r w:rsidRPr="006A721D">
        <w:rPr>
          <w:sz w:val="28"/>
          <w:szCs w:val="28"/>
          <w:u w:val="single"/>
        </w:rPr>
        <w:t xml:space="preserve">, siemienia, maku </w:t>
      </w:r>
      <w:r w:rsidRPr="006A721D">
        <w:rPr>
          <w:sz w:val="28"/>
          <w:szCs w:val="28"/>
        </w:rPr>
        <w:t xml:space="preserve">itp. Należy również unikać spożywania </w:t>
      </w:r>
      <w:r w:rsidRPr="006A721D">
        <w:rPr>
          <w:sz w:val="28"/>
          <w:szCs w:val="28"/>
          <w:u w:val="single"/>
        </w:rPr>
        <w:t>buraków czerwonych</w:t>
      </w:r>
      <w:r w:rsidRPr="006A721D">
        <w:rPr>
          <w:sz w:val="28"/>
          <w:szCs w:val="28"/>
        </w:rPr>
        <w:t xml:space="preserve"> (buraki fałszują kolor śluzówki jelita). </w:t>
      </w:r>
      <w:r>
        <w:rPr>
          <w:sz w:val="28"/>
          <w:szCs w:val="28"/>
        </w:rPr>
        <w:t xml:space="preserve"> </w:t>
      </w:r>
      <w:r w:rsidRPr="006A721D">
        <w:rPr>
          <w:b/>
          <w:bCs/>
          <w:sz w:val="28"/>
          <w:szCs w:val="28"/>
        </w:rPr>
        <w:t>Na 3 dni przed</w:t>
      </w:r>
      <w:r w:rsidRPr="006A721D">
        <w:rPr>
          <w:sz w:val="28"/>
          <w:szCs w:val="28"/>
        </w:rPr>
        <w:t xml:space="preserve"> </w:t>
      </w:r>
      <w:r w:rsidRPr="006A721D">
        <w:rPr>
          <w:b/>
          <w:bCs/>
          <w:sz w:val="28"/>
          <w:szCs w:val="28"/>
        </w:rPr>
        <w:t xml:space="preserve">badaniem </w:t>
      </w:r>
      <w:proofErr w:type="spellStart"/>
      <w:r w:rsidRPr="006A721D">
        <w:rPr>
          <w:b/>
          <w:bCs/>
          <w:sz w:val="28"/>
          <w:szCs w:val="28"/>
        </w:rPr>
        <w:t>kolonoskopii</w:t>
      </w:r>
      <w:proofErr w:type="spellEnd"/>
      <w:r w:rsidRPr="006A721D">
        <w:rPr>
          <w:b/>
          <w:bCs/>
          <w:sz w:val="28"/>
          <w:szCs w:val="28"/>
        </w:rPr>
        <w:t xml:space="preserve"> wskazane jest:</w:t>
      </w:r>
      <w:r w:rsidRPr="006A721D">
        <w:rPr>
          <w:sz w:val="28"/>
          <w:szCs w:val="28"/>
        </w:rPr>
        <w:t xml:space="preserve"> 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nie spożywać posiłków stałych;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 xml:space="preserve">- wskazana jest dieta płynna - dowolna ilość kawy, herbaty, wody, soków bez miąższu owocowego oraz zup bez warzyw i dodatków. </w:t>
      </w:r>
    </w:p>
    <w:p w:rsidR="0032582E" w:rsidRPr="006A721D" w:rsidRDefault="0032582E" w:rsidP="008F5B09">
      <w:pPr>
        <w:spacing w:after="200" w:line="276" w:lineRule="auto"/>
        <w:jc w:val="both"/>
        <w:rPr>
          <w:sz w:val="28"/>
          <w:szCs w:val="28"/>
        </w:rPr>
      </w:pPr>
      <w:r w:rsidRPr="006A721D">
        <w:rPr>
          <w:b/>
          <w:bCs/>
          <w:sz w:val="28"/>
          <w:szCs w:val="28"/>
        </w:rPr>
        <w:t xml:space="preserve">W dniu poprzedzającym badanie </w:t>
      </w:r>
      <w:proofErr w:type="spellStart"/>
      <w:r w:rsidRPr="006A721D">
        <w:rPr>
          <w:b/>
          <w:bCs/>
          <w:sz w:val="28"/>
          <w:szCs w:val="28"/>
        </w:rPr>
        <w:t>kolonoskopii</w:t>
      </w:r>
      <w:proofErr w:type="spellEnd"/>
      <w:r w:rsidRPr="006A721D">
        <w:rPr>
          <w:b/>
          <w:bCs/>
          <w:sz w:val="28"/>
          <w:szCs w:val="28"/>
        </w:rPr>
        <w:t>:</w:t>
      </w:r>
      <w:r w:rsidRPr="006A721D">
        <w:rPr>
          <w:sz w:val="28"/>
          <w:szCs w:val="28"/>
        </w:rPr>
        <w:t xml:space="preserve"> 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1.Można zjeść jedynie śniadanie, bez napojów gazowanych i mleka; oraz wczesnym popołudniem ok.godz.13.00-15.00 lekki półpłynny posiłek (</w:t>
      </w:r>
      <w:proofErr w:type="spellStart"/>
      <w:r w:rsidRPr="006A721D">
        <w:rPr>
          <w:sz w:val="28"/>
          <w:szCs w:val="28"/>
        </w:rPr>
        <w:t>np.zupa</w:t>
      </w:r>
      <w:proofErr w:type="spellEnd"/>
      <w:r w:rsidRPr="006A721D">
        <w:rPr>
          <w:sz w:val="28"/>
          <w:szCs w:val="28"/>
        </w:rPr>
        <w:t>)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lastRenderedPageBreak/>
        <w:t xml:space="preserve">2.Czas rozpoczęcia przygotowania jest uzależniony, od planowanej godziny badania. W naszym przypadku będzie to godz.18.00-19.00 w dniu poprzedzającym badanie.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6A721D">
        <w:rPr>
          <w:sz w:val="28"/>
          <w:szCs w:val="28"/>
        </w:rPr>
        <w:t xml:space="preserve"> Drugą dawkę preparatu należy przyjąć o </w:t>
      </w:r>
      <w:r>
        <w:rPr>
          <w:sz w:val="28"/>
          <w:szCs w:val="28"/>
        </w:rPr>
        <w:t xml:space="preserve">godz. </w:t>
      </w:r>
      <w:r w:rsidRPr="006A721D">
        <w:rPr>
          <w:sz w:val="28"/>
          <w:szCs w:val="28"/>
        </w:rPr>
        <w:t>6.00</w:t>
      </w:r>
      <w:r>
        <w:rPr>
          <w:sz w:val="28"/>
          <w:szCs w:val="28"/>
        </w:rPr>
        <w:t xml:space="preserve"> </w:t>
      </w:r>
      <w:r w:rsidRPr="006A721D">
        <w:rPr>
          <w:sz w:val="28"/>
          <w:szCs w:val="28"/>
        </w:rPr>
        <w:t xml:space="preserve"> w dniu badania.  Badanie zaplanowane jest na godz. 10.00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>
        <w:rPr>
          <w:sz w:val="28"/>
          <w:szCs w:val="28"/>
        </w:rPr>
        <w:t>3.Normalną</w:t>
      </w:r>
      <w:r w:rsidRPr="006A721D">
        <w:rPr>
          <w:sz w:val="28"/>
          <w:szCs w:val="28"/>
        </w:rPr>
        <w:t xml:space="preserve"> reakcją na lek powinny być liczne wypróżnienia, pod koniec treścią płynną. Wypróżnienia prawie czystą wodą oznaczają dobre przygotowanie do badania, jeśli będą widoczne resztki pokarmowe należy zgłosić to lekarzowi.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 xml:space="preserve">4.Od chwili wypicia preparatu przeczyszczającego </w:t>
      </w:r>
      <w:r w:rsidRPr="006A721D">
        <w:rPr>
          <w:b/>
          <w:bCs/>
          <w:sz w:val="28"/>
          <w:szCs w:val="28"/>
        </w:rPr>
        <w:t xml:space="preserve">nie można jeść, </w:t>
      </w:r>
      <w:r w:rsidRPr="006A721D">
        <w:rPr>
          <w:sz w:val="28"/>
          <w:szCs w:val="28"/>
        </w:rPr>
        <w:t xml:space="preserve">natomiast można wypić dowolną ilość </w:t>
      </w:r>
      <w:r w:rsidRPr="006A721D">
        <w:rPr>
          <w:b/>
          <w:bCs/>
          <w:sz w:val="28"/>
          <w:szCs w:val="28"/>
        </w:rPr>
        <w:t>klarownych,</w:t>
      </w:r>
      <w:r w:rsidRPr="006A721D">
        <w:rPr>
          <w:sz w:val="28"/>
          <w:szCs w:val="28"/>
        </w:rPr>
        <w:t xml:space="preserve"> niegazowanych płynów, (</w:t>
      </w:r>
      <w:proofErr w:type="spellStart"/>
      <w:r w:rsidRPr="006A721D">
        <w:rPr>
          <w:sz w:val="28"/>
          <w:szCs w:val="28"/>
        </w:rPr>
        <w:t>woda,„słaba</w:t>
      </w:r>
      <w:proofErr w:type="spellEnd"/>
      <w:r w:rsidRPr="006A721D">
        <w:rPr>
          <w:sz w:val="28"/>
          <w:szCs w:val="28"/>
        </w:rPr>
        <w:t>” herbata, kawa bez mleka, soki owocowe – nie z czarnej porzeczki).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5.Przewlekle stosowane leki należy przyjąć co najmniej 1 godz. przed lub po spożyciu środka przeczyszczającego.</w:t>
      </w:r>
    </w:p>
    <w:p w:rsidR="0032582E" w:rsidRPr="0023225D" w:rsidRDefault="0032582E" w:rsidP="008F5B09">
      <w:pPr>
        <w:spacing w:after="200" w:line="276" w:lineRule="auto"/>
        <w:jc w:val="both"/>
        <w:rPr>
          <w:b/>
          <w:sz w:val="28"/>
          <w:szCs w:val="28"/>
        </w:rPr>
      </w:pPr>
      <w:r w:rsidRPr="0023225D">
        <w:rPr>
          <w:b/>
          <w:sz w:val="28"/>
          <w:szCs w:val="28"/>
        </w:rPr>
        <w:t xml:space="preserve">Przygotowanie preparatu  </w:t>
      </w:r>
      <w:proofErr w:type="spellStart"/>
      <w:r w:rsidRPr="0023225D">
        <w:rPr>
          <w:b/>
          <w:bCs/>
          <w:sz w:val="28"/>
          <w:szCs w:val="28"/>
          <w:u w:val="single"/>
        </w:rPr>
        <w:t>Moviprep</w:t>
      </w:r>
      <w:proofErr w:type="spellEnd"/>
      <w:r w:rsidRPr="0023225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należy </w:t>
      </w:r>
      <w:r w:rsidRPr="0023225D">
        <w:rPr>
          <w:b/>
          <w:sz w:val="28"/>
          <w:szCs w:val="28"/>
        </w:rPr>
        <w:t>przeczytać ulotkę)</w:t>
      </w:r>
    </w:p>
    <w:p w:rsidR="0032582E" w:rsidRPr="006A721D" w:rsidRDefault="0032582E" w:rsidP="008F5B09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6A721D">
        <w:rPr>
          <w:sz w:val="28"/>
          <w:szCs w:val="28"/>
        </w:rPr>
        <w:t xml:space="preserve">W  1 opakowaniu  znajdują się 2 przezroczyste torebki, zawierające  po 2 saszetki preparatu. </w:t>
      </w:r>
    </w:p>
    <w:p w:rsidR="0032582E" w:rsidRPr="006A721D" w:rsidRDefault="0032582E" w:rsidP="008F5B09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6A721D">
        <w:rPr>
          <w:sz w:val="28"/>
          <w:szCs w:val="28"/>
        </w:rPr>
        <w:t>O określonej porze należy z przezroczystej torebki wyjąć 2 saszetki A i B.</w:t>
      </w:r>
    </w:p>
    <w:p w:rsidR="0032582E" w:rsidRPr="006A721D" w:rsidRDefault="0032582E" w:rsidP="008F5B09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6A721D">
        <w:rPr>
          <w:sz w:val="28"/>
          <w:szCs w:val="28"/>
        </w:rPr>
        <w:t>Do dzbanka wypełnionego wodą do poziomu 1 litra</w:t>
      </w:r>
      <w:r>
        <w:rPr>
          <w:sz w:val="28"/>
          <w:szCs w:val="28"/>
        </w:rPr>
        <w:t xml:space="preserve"> dodać zawartość saszetek A i B i </w:t>
      </w:r>
      <w:r w:rsidRPr="006A721D">
        <w:rPr>
          <w:sz w:val="28"/>
          <w:szCs w:val="28"/>
        </w:rPr>
        <w:t xml:space="preserve"> mieszać do całkowitego rozpuszczenia proszku. </w:t>
      </w:r>
    </w:p>
    <w:p w:rsidR="0032582E" w:rsidRPr="006A721D" w:rsidRDefault="0032582E" w:rsidP="008F5B09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6A721D">
        <w:rPr>
          <w:sz w:val="28"/>
          <w:szCs w:val="28"/>
        </w:rPr>
        <w:t>Roztwór wypić w ciągu godziny, w dniu poprzedzającym badanie po godz.18.00. Potem należy wypić co najmniej 1 litr klarownego płynu w niewielkich odstępach czasowych</w:t>
      </w:r>
    </w:p>
    <w:p w:rsidR="0032582E" w:rsidRPr="006A721D" w:rsidRDefault="0032582E" w:rsidP="008F5B09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6A721D">
        <w:rPr>
          <w:sz w:val="28"/>
          <w:szCs w:val="28"/>
        </w:rPr>
        <w:t>Na następny dzień rano w taki sam sposób należy przygotować drugą porc</w:t>
      </w:r>
      <w:r w:rsidR="00E05323">
        <w:rPr>
          <w:sz w:val="28"/>
          <w:szCs w:val="28"/>
        </w:rPr>
        <w:t>ję preparatu i zacząć pić o godz.</w:t>
      </w:r>
      <w:r w:rsidRPr="006A721D">
        <w:rPr>
          <w:sz w:val="28"/>
          <w:szCs w:val="28"/>
        </w:rPr>
        <w:t xml:space="preserve"> 6.00</w:t>
      </w:r>
      <w:r>
        <w:rPr>
          <w:sz w:val="28"/>
          <w:szCs w:val="28"/>
        </w:rPr>
        <w:t xml:space="preserve"> w dniu badania,</w:t>
      </w:r>
      <w:r w:rsidRPr="006A721D">
        <w:rPr>
          <w:sz w:val="28"/>
          <w:szCs w:val="28"/>
        </w:rPr>
        <w:t xml:space="preserve"> postępując jak wyżej.</w:t>
      </w:r>
    </w:p>
    <w:p w:rsidR="0032582E" w:rsidRPr="00E05323" w:rsidRDefault="0032582E" w:rsidP="008F5B09">
      <w:pPr>
        <w:jc w:val="both"/>
        <w:rPr>
          <w:sz w:val="28"/>
          <w:szCs w:val="28"/>
          <w:u w:val="single"/>
        </w:rPr>
      </w:pPr>
      <w:r w:rsidRPr="00E05323">
        <w:rPr>
          <w:sz w:val="28"/>
          <w:szCs w:val="28"/>
          <w:u w:val="single"/>
        </w:rPr>
        <w:t>-należy dążyć do wypicia całej dawki preparatu,</w:t>
      </w:r>
    </w:p>
    <w:p w:rsidR="0032582E" w:rsidRPr="00E05323" w:rsidRDefault="0032582E" w:rsidP="008F5B09">
      <w:pPr>
        <w:jc w:val="both"/>
        <w:rPr>
          <w:sz w:val="28"/>
          <w:szCs w:val="28"/>
          <w:u w:val="single"/>
        </w:rPr>
      </w:pPr>
      <w:r w:rsidRPr="00E05323">
        <w:rPr>
          <w:sz w:val="28"/>
          <w:szCs w:val="28"/>
          <w:u w:val="single"/>
        </w:rPr>
        <w:t xml:space="preserve">-w przypadku wystąpienia nudności należy zwolnić tempo wypijanych płynów, </w:t>
      </w:r>
    </w:p>
    <w:p w:rsidR="0032582E" w:rsidRPr="00E05323" w:rsidRDefault="0032582E" w:rsidP="008F5B09">
      <w:pPr>
        <w:jc w:val="both"/>
        <w:rPr>
          <w:sz w:val="28"/>
          <w:szCs w:val="28"/>
          <w:u w:val="single"/>
        </w:rPr>
      </w:pPr>
      <w:r w:rsidRPr="00E05323">
        <w:rPr>
          <w:sz w:val="28"/>
          <w:szCs w:val="28"/>
          <w:u w:val="single"/>
        </w:rPr>
        <w:t>- aby poprawić smak roztworu przeczyszczającego, można wcisnąć do niego dowolną ilość soku z cytryny a całość schłodzić w lodówce,</w:t>
      </w:r>
    </w:p>
    <w:p w:rsidR="0032582E" w:rsidRDefault="0032582E" w:rsidP="008F5B09">
      <w:pPr>
        <w:jc w:val="both"/>
        <w:rPr>
          <w:b/>
          <w:bCs/>
          <w:sz w:val="28"/>
          <w:szCs w:val="28"/>
        </w:rPr>
      </w:pPr>
    </w:p>
    <w:p w:rsidR="0032582E" w:rsidRDefault="0032582E" w:rsidP="008F5B09">
      <w:pPr>
        <w:jc w:val="both"/>
        <w:rPr>
          <w:b/>
          <w:bCs/>
          <w:sz w:val="28"/>
          <w:szCs w:val="28"/>
        </w:rPr>
      </w:pPr>
    </w:p>
    <w:p w:rsidR="0032582E" w:rsidRPr="006A721D" w:rsidRDefault="00E05323" w:rsidP="008F5B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582E" w:rsidRPr="006A721D">
        <w:rPr>
          <w:b/>
          <w:bCs/>
          <w:sz w:val="28"/>
          <w:szCs w:val="28"/>
        </w:rPr>
        <w:t xml:space="preserve">W dniu badania:  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b/>
          <w:bCs/>
          <w:sz w:val="28"/>
          <w:szCs w:val="28"/>
        </w:rPr>
        <w:t xml:space="preserve">- Pacjent pozostaje na czczo ! 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b/>
          <w:bCs/>
          <w:sz w:val="28"/>
          <w:szCs w:val="28"/>
        </w:rPr>
        <w:t>-</w:t>
      </w:r>
      <w:r w:rsidRPr="006A721D">
        <w:rPr>
          <w:sz w:val="28"/>
          <w:szCs w:val="28"/>
        </w:rPr>
        <w:t xml:space="preserve">bez względu na porę badania można przyjąć rano regularnie przyjmowane leki (nasercowe, obniżające ciśnienie, i inne), 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na badanie należy zgłosić się o wyznaczonej porze,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na badanie należy zgłosić się z osobą towarzyszącą i ewentualnie posiłkiem, który można spożyć po badaniu,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 xml:space="preserve">- jeżeli korzystają Państwo z okularów do czytania, należy je ze sobą zabrać, </w:t>
      </w:r>
    </w:p>
    <w:p w:rsidR="0032582E" w:rsidRPr="006A721D" w:rsidRDefault="0032582E" w:rsidP="008F5B09">
      <w:pPr>
        <w:jc w:val="both"/>
        <w:rPr>
          <w:sz w:val="28"/>
          <w:szCs w:val="28"/>
        </w:rPr>
      </w:pPr>
      <w:r w:rsidRPr="006A721D">
        <w:rPr>
          <w:sz w:val="28"/>
          <w:szCs w:val="28"/>
        </w:rPr>
        <w:t>- w dniu badania jest bezwzględny zakaz prowadzenia pojazdów mechanicznych,</w:t>
      </w:r>
    </w:p>
    <w:p w:rsidR="0032582E" w:rsidRPr="00E05323" w:rsidRDefault="0032582E" w:rsidP="008F5B09">
      <w:pPr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E05323">
        <w:rPr>
          <w:b/>
          <w:sz w:val="28"/>
          <w:szCs w:val="28"/>
          <w:u w:val="single"/>
        </w:rPr>
        <w:t xml:space="preserve">Uwaga! Jeśli </w:t>
      </w:r>
      <w:proofErr w:type="spellStart"/>
      <w:r w:rsidRPr="00E05323">
        <w:rPr>
          <w:b/>
          <w:sz w:val="28"/>
          <w:szCs w:val="28"/>
          <w:u w:val="single"/>
        </w:rPr>
        <w:t>kolonoskopia</w:t>
      </w:r>
      <w:proofErr w:type="spellEnd"/>
      <w:r w:rsidRPr="00E05323">
        <w:rPr>
          <w:b/>
          <w:sz w:val="28"/>
          <w:szCs w:val="28"/>
          <w:u w:val="single"/>
        </w:rPr>
        <w:t xml:space="preserve"> jest planowana w znieczuleniu, płyny można pić do 4 godz. przed badaniem.</w:t>
      </w:r>
    </w:p>
    <w:p w:rsidR="00E05323" w:rsidRDefault="00E05323" w:rsidP="008F5B09">
      <w:pPr>
        <w:jc w:val="both"/>
        <w:rPr>
          <w:b/>
          <w:sz w:val="28"/>
          <w:szCs w:val="28"/>
        </w:rPr>
      </w:pPr>
    </w:p>
    <w:p w:rsidR="00E05323" w:rsidRDefault="00E05323" w:rsidP="008F5B09">
      <w:pPr>
        <w:jc w:val="both"/>
        <w:rPr>
          <w:b/>
          <w:sz w:val="28"/>
          <w:szCs w:val="28"/>
        </w:rPr>
      </w:pPr>
    </w:p>
    <w:p w:rsidR="0032582E" w:rsidRPr="00D55789" w:rsidRDefault="0032582E" w:rsidP="008F5B09">
      <w:pPr>
        <w:jc w:val="both"/>
        <w:rPr>
          <w:b/>
          <w:sz w:val="28"/>
          <w:szCs w:val="28"/>
        </w:rPr>
      </w:pPr>
      <w:r w:rsidRPr="00D55789">
        <w:rPr>
          <w:b/>
          <w:sz w:val="28"/>
          <w:szCs w:val="28"/>
        </w:rPr>
        <w:t>W przypadku pytań  lub rezygnacji z badania, koniecznie należy powiadomić B</w:t>
      </w:r>
      <w:r>
        <w:rPr>
          <w:b/>
          <w:sz w:val="28"/>
          <w:szCs w:val="28"/>
        </w:rPr>
        <w:t>iuro Projektu. Tel: 81 45-02-277</w:t>
      </w:r>
    </w:p>
    <w:p w:rsidR="0032582E" w:rsidRDefault="0032582E" w:rsidP="008F5B09">
      <w:pPr>
        <w:jc w:val="both"/>
      </w:pPr>
    </w:p>
    <w:p w:rsidR="0032582E" w:rsidRDefault="0032582E" w:rsidP="008F5B09">
      <w:pPr>
        <w:jc w:val="both"/>
      </w:pPr>
    </w:p>
    <w:p w:rsidR="0032582E" w:rsidRPr="009E6CD1" w:rsidRDefault="0032582E" w:rsidP="008F5B09">
      <w:pPr>
        <w:jc w:val="both"/>
      </w:pPr>
    </w:p>
    <w:p w:rsidR="0032582E" w:rsidRDefault="0032582E" w:rsidP="008F5B09">
      <w:pPr>
        <w:jc w:val="both"/>
      </w:pPr>
    </w:p>
    <w:p w:rsidR="0032582E" w:rsidRDefault="0032582E" w:rsidP="008F5B0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32582E" w:rsidSect="00CA36C0">
      <w:headerReference w:type="default" r:id="rId7"/>
      <w:pgSz w:w="11906" w:h="16838"/>
      <w:pgMar w:top="1135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85" w:rsidRDefault="003D5885" w:rsidP="00CA36C0">
      <w:pPr>
        <w:spacing w:after="0" w:line="240" w:lineRule="auto"/>
      </w:pPr>
      <w:r>
        <w:separator/>
      </w:r>
    </w:p>
  </w:endnote>
  <w:endnote w:type="continuationSeparator" w:id="0">
    <w:p w:rsidR="003D5885" w:rsidRDefault="003D5885" w:rsidP="00C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85" w:rsidRDefault="003D5885" w:rsidP="00CA36C0">
      <w:pPr>
        <w:spacing w:after="0" w:line="240" w:lineRule="auto"/>
      </w:pPr>
      <w:r>
        <w:separator/>
      </w:r>
    </w:p>
  </w:footnote>
  <w:footnote w:type="continuationSeparator" w:id="0">
    <w:p w:rsidR="003D5885" w:rsidRDefault="003D5885" w:rsidP="00C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C0" w:rsidRDefault="00CA36C0">
    <w:pPr>
      <w:pStyle w:val="Nagwek"/>
    </w:pPr>
    <w:r>
      <w:rPr>
        <w:noProof/>
        <w:lang w:eastAsia="pl-PL"/>
      </w:rPr>
      <w:drawing>
        <wp:inline distT="0" distB="0" distL="0" distR="0" wp14:anchorId="20459F0C" wp14:editId="3C44D2D3">
          <wp:extent cx="5760720" cy="10140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94E"/>
    <w:multiLevelType w:val="hybridMultilevel"/>
    <w:tmpl w:val="52DAC8BC"/>
    <w:lvl w:ilvl="0" w:tplc="87F66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AC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6AC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A9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5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08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E7B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AE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B3E7D"/>
    <w:multiLevelType w:val="hybridMultilevel"/>
    <w:tmpl w:val="F592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008"/>
    <w:multiLevelType w:val="hybridMultilevel"/>
    <w:tmpl w:val="FB6617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7EB"/>
    <w:multiLevelType w:val="hybridMultilevel"/>
    <w:tmpl w:val="D51C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E83"/>
    <w:multiLevelType w:val="hybridMultilevel"/>
    <w:tmpl w:val="F87A0B58"/>
    <w:lvl w:ilvl="0" w:tplc="76FAFB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E7D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F66E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824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23D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C30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AC6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8C4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C71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71B1F21"/>
    <w:multiLevelType w:val="hybridMultilevel"/>
    <w:tmpl w:val="7F60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C16"/>
    <w:multiLevelType w:val="hybridMultilevel"/>
    <w:tmpl w:val="C29C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A66E5"/>
    <w:multiLevelType w:val="hybridMultilevel"/>
    <w:tmpl w:val="6C4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15320"/>
    <w:multiLevelType w:val="hybridMultilevel"/>
    <w:tmpl w:val="52166DF2"/>
    <w:lvl w:ilvl="0" w:tplc="451E12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EE0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83F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204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DE2B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243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A15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63E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44D6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D4C6E8C"/>
    <w:multiLevelType w:val="hybridMultilevel"/>
    <w:tmpl w:val="6C58FC70"/>
    <w:lvl w:ilvl="0" w:tplc="C8449110">
      <w:start w:val="1"/>
      <w:numFmt w:val="decimal"/>
      <w:lvlText w:val="%1."/>
      <w:lvlJc w:val="left"/>
      <w:pPr>
        <w:ind w:left="108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F31E7"/>
    <w:multiLevelType w:val="hybridMultilevel"/>
    <w:tmpl w:val="75E2E708"/>
    <w:lvl w:ilvl="0" w:tplc="D4787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9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2F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6D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D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6E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2C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63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65FA5"/>
    <w:multiLevelType w:val="hybridMultilevel"/>
    <w:tmpl w:val="0464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7B6"/>
    <w:multiLevelType w:val="hybridMultilevel"/>
    <w:tmpl w:val="B296D4A0"/>
    <w:lvl w:ilvl="0" w:tplc="C844911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2231"/>
    <w:multiLevelType w:val="hybridMultilevel"/>
    <w:tmpl w:val="F4B4274A"/>
    <w:lvl w:ilvl="0" w:tplc="CB2A94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486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2B6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AF6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46A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A3E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E78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EF9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4EA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B8A21F4"/>
    <w:multiLevelType w:val="hybridMultilevel"/>
    <w:tmpl w:val="96B63738"/>
    <w:lvl w:ilvl="0" w:tplc="C844911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0"/>
    <w:rsid w:val="001C20E5"/>
    <w:rsid w:val="00310E40"/>
    <w:rsid w:val="0032582E"/>
    <w:rsid w:val="003D5885"/>
    <w:rsid w:val="00452B40"/>
    <w:rsid w:val="00754D63"/>
    <w:rsid w:val="0076678B"/>
    <w:rsid w:val="00843429"/>
    <w:rsid w:val="0087670C"/>
    <w:rsid w:val="008F5B09"/>
    <w:rsid w:val="00B3152F"/>
    <w:rsid w:val="00CA36C0"/>
    <w:rsid w:val="00CF6CB0"/>
    <w:rsid w:val="00DE27B6"/>
    <w:rsid w:val="00E0065E"/>
    <w:rsid w:val="00E05323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A6235-8903-4ED5-81FB-C99281A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36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CA36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A36C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CA36C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A3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C0"/>
  </w:style>
  <w:style w:type="paragraph" w:styleId="Stopka">
    <w:name w:val="footer"/>
    <w:basedOn w:val="Normalny"/>
    <w:link w:val="Stopka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C0"/>
  </w:style>
  <w:style w:type="character" w:customStyle="1" w:styleId="fontstyle21">
    <w:name w:val="fontstyle21"/>
    <w:basedOn w:val="Domylnaczcionkaakapitu"/>
    <w:rsid w:val="0076678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Domylnaczcionkaakapitu"/>
    <w:rsid w:val="0076678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27B6"/>
    <w:pPr>
      <w:ind w:left="720"/>
      <w:contextualSpacing/>
    </w:pPr>
  </w:style>
  <w:style w:type="table" w:styleId="Tabela-Siatka">
    <w:name w:val="Table Grid"/>
    <w:basedOn w:val="Standardowy"/>
    <w:uiPriority w:val="39"/>
    <w:rsid w:val="00DE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gczech</dc:creator>
  <cp:keywords/>
  <dc:description/>
  <cp:lastModifiedBy>Magdalena Tarczyńska</cp:lastModifiedBy>
  <cp:revision>9</cp:revision>
  <cp:lastPrinted>2018-08-21T08:06:00Z</cp:lastPrinted>
  <dcterms:created xsi:type="dcterms:W3CDTF">2018-07-02T08:11:00Z</dcterms:created>
  <dcterms:modified xsi:type="dcterms:W3CDTF">2018-08-23T08:21:00Z</dcterms:modified>
</cp:coreProperties>
</file>