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09D3" w14:textId="77777777" w:rsidR="00C3692D" w:rsidRPr="00C3692D" w:rsidRDefault="00C3692D" w:rsidP="00C3692D">
      <w:pPr>
        <w:autoSpaceDE w:val="0"/>
        <w:autoSpaceDN w:val="0"/>
        <w:adjustRightInd w:val="0"/>
        <w:spacing w:after="0" w:line="276" w:lineRule="auto"/>
        <w:ind w:left="5664" w:firstLine="708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C3692D">
        <w:rPr>
          <w:rFonts w:ascii="Garamond" w:hAnsi="Garamond" w:cs="Times New Roman"/>
          <w:color w:val="000000" w:themeColor="text1"/>
          <w:kern w:val="0"/>
          <w14:ligatures w14:val="none"/>
        </w:rPr>
        <w:t>Załącznik nr 1 do umowy</w:t>
      </w:r>
    </w:p>
    <w:p w14:paraId="613DA3A4" w14:textId="77777777" w:rsidR="00C3692D" w:rsidRPr="00C3692D" w:rsidRDefault="00C3692D" w:rsidP="00C3692D">
      <w:pPr>
        <w:autoSpaceDE w:val="0"/>
        <w:autoSpaceDN w:val="0"/>
        <w:adjustRightInd w:val="0"/>
        <w:spacing w:after="0" w:line="276" w:lineRule="auto"/>
        <w:ind w:left="5664" w:firstLine="708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</w:p>
    <w:p w14:paraId="00103E12" w14:textId="77777777" w:rsidR="00C3692D" w:rsidRDefault="00C3692D" w:rsidP="00C3692D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Garamond" w:hAnsi="Garamond" w:cs="Times New Roman"/>
          <w:b/>
          <w:bCs/>
          <w:color w:val="000000" w:themeColor="text1"/>
          <w:kern w:val="0"/>
          <w14:ligatures w14:val="none"/>
        </w:rPr>
      </w:pPr>
      <w:r w:rsidRPr="00C3692D">
        <w:rPr>
          <w:rFonts w:ascii="Garamond" w:hAnsi="Garamond" w:cs="Times New Roman"/>
          <w:b/>
          <w:bCs/>
          <w:color w:val="000000" w:themeColor="text1"/>
          <w:kern w:val="0"/>
          <w14:ligatures w14:val="none"/>
        </w:rPr>
        <w:t xml:space="preserve">Zasady udzielania świadczeń zdrowotnych przez lekarza </w:t>
      </w:r>
    </w:p>
    <w:p w14:paraId="14BBA911" w14:textId="67E878C9" w:rsidR="00C3692D" w:rsidRPr="00C3692D" w:rsidRDefault="00D976F1" w:rsidP="00C3692D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Garamond" w:hAnsi="Garamond" w:cs="Times New Roman"/>
          <w:b/>
          <w:bCs/>
          <w:color w:val="000000" w:themeColor="text1"/>
          <w:kern w:val="0"/>
          <w14:ligatures w14:val="none"/>
        </w:rPr>
      </w:pPr>
      <w:r>
        <w:rPr>
          <w:rFonts w:ascii="Garamond" w:hAnsi="Garamond"/>
          <w:b/>
          <w:bCs/>
          <w:kern w:val="0"/>
          <w14:ligatures w14:val="none"/>
        </w:rPr>
        <w:t>w</w:t>
      </w:r>
      <w:r w:rsidR="00C3692D" w:rsidRPr="00A34369">
        <w:rPr>
          <w:rFonts w:ascii="Garamond" w:hAnsi="Garamond"/>
          <w:b/>
          <w:bCs/>
          <w:kern w:val="0"/>
          <w14:ligatures w14:val="none"/>
        </w:rPr>
        <w:t xml:space="preserve"> </w:t>
      </w:r>
      <w:r w:rsidR="00C3692D" w:rsidRPr="00C3692D">
        <w:rPr>
          <w:rFonts w:ascii="Garamond" w:hAnsi="Garamond"/>
          <w:b/>
          <w:bCs/>
          <w:kern w:val="0"/>
          <w14:ligatures w14:val="none"/>
        </w:rPr>
        <w:t xml:space="preserve">Centrum Pediatrycznym - </w:t>
      </w:r>
      <w:r w:rsidR="00C3692D" w:rsidRPr="00A34369">
        <w:rPr>
          <w:rFonts w:ascii="Garamond" w:hAnsi="Garamond"/>
          <w:b/>
          <w:bCs/>
          <w:kern w:val="0"/>
          <w14:ligatures w14:val="none"/>
        </w:rPr>
        <w:t>Oddzia</w:t>
      </w:r>
      <w:r w:rsidR="00C3692D" w:rsidRPr="00C3692D">
        <w:rPr>
          <w:rFonts w:ascii="Garamond" w:hAnsi="Garamond"/>
          <w:b/>
          <w:bCs/>
          <w:kern w:val="0"/>
          <w14:ligatures w14:val="none"/>
        </w:rPr>
        <w:t>ł Chirurgii Dziecięcej</w:t>
      </w:r>
    </w:p>
    <w:p w14:paraId="7E51A685" w14:textId="42588AFC" w:rsidR="00C3692D" w:rsidRPr="00C3692D" w:rsidRDefault="00C3692D" w:rsidP="00C3692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C3692D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Sprawowanie opieki lekarskiej nad pacjentami hospitalizowanymi w </w:t>
      </w:r>
      <w:r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Centrum Pediatrycznym – Oddział Chirurgii Dziecięcej </w:t>
      </w:r>
      <w:r w:rsidRPr="00C3692D">
        <w:rPr>
          <w:rFonts w:ascii="Garamond" w:hAnsi="Garamond" w:cs="Times New Roman"/>
          <w:color w:val="000000" w:themeColor="text1"/>
          <w:kern w:val="0"/>
          <w14:ligatures w14:val="none"/>
        </w:rPr>
        <w:t>w siedzibie „Udzielającego Zamówienia”.</w:t>
      </w:r>
    </w:p>
    <w:p w14:paraId="090FB4F4" w14:textId="77777777" w:rsidR="00D976F1" w:rsidRPr="00D976F1" w:rsidRDefault="00D976F1" w:rsidP="00D976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Ustalanie zakresu niezbędnych konsultacji lekarskich, badań, procedur lub zabiegów, ich zlecenie  w przypadku lekarza prowadzącego leczenie pacjenta, dołożenie należytej staranności by zostały one wykonane.  </w:t>
      </w:r>
    </w:p>
    <w:p w14:paraId="3A9DB66E" w14:textId="7C9A6324" w:rsidR="00D976F1" w:rsidRPr="00D976F1" w:rsidRDefault="00D976F1" w:rsidP="00D976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>Wykonywanie procedur medycznych z dziedziny Chirurgii</w:t>
      </w:r>
      <w:r w:rsidR="00916122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 dziecięcej</w:t>
      </w: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>.</w:t>
      </w:r>
    </w:p>
    <w:p w14:paraId="4F6C5FDE" w14:textId="77777777" w:rsidR="00D976F1" w:rsidRPr="00D976F1" w:rsidRDefault="00D976F1" w:rsidP="00D976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 Wykonywanie zadań opisanych szczegółowo w materiałach konkursowych, stanowiących integralną część niniejszej umowy.</w:t>
      </w:r>
    </w:p>
    <w:p w14:paraId="0BA6B38C" w14:textId="534891A6" w:rsidR="00D976F1" w:rsidRPr="00D976F1" w:rsidRDefault="00D976F1" w:rsidP="00D976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Przyjmujący Zamówienie zobowiązany jest do stałego pobytu w siedzibie Udzielającego Zamówienia w czasie wyznaczonym na udzielanie świadczeń zdrowotnych według harmonogramu i po zakończeniu udzielania świadczeń, rozumianego jako odpowiedni wpis w dokumentacji medycznej do czasu przekazania podopiecznych pacjentów lekarzom, którzy pełnią obowiązki w zakresie  chirurgii </w:t>
      </w:r>
      <w:r w:rsidR="00DA7B9C">
        <w:rPr>
          <w:rFonts w:ascii="Garamond" w:hAnsi="Garamond" w:cs="Times New Roman"/>
          <w:color w:val="000000" w:themeColor="text1"/>
          <w:kern w:val="0"/>
          <w14:ligatures w14:val="none"/>
        </w:rPr>
        <w:t>dziecięcej</w:t>
      </w: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  lub lekarzom oddziału, w którym pacjent jest hospitalizowany.</w:t>
      </w:r>
    </w:p>
    <w:p w14:paraId="1542CAEB" w14:textId="77777777" w:rsidR="00D976F1" w:rsidRPr="00D976F1" w:rsidRDefault="00D976F1" w:rsidP="00D976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Przyjmujący Zamówienie zobowiązany jest do brania udziału w statutowej działalności Udzielającego Zamówienia polegającej na przygotowywaniu osób do wykonywania zawodu medycznego i kształceniu osób wykonujących zawód medyczny na zasadach określonych w odrębnych przepisach regulujących kształcenie tych osób. </w:t>
      </w:r>
    </w:p>
    <w:p w14:paraId="3E6F50AB" w14:textId="77777777" w:rsidR="00D976F1" w:rsidRPr="00D976F1" w:rsidRDefault="00D976F1" w:rsidP="00D976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>Lekarz podlega kontroli odnośnie udzielanych świadczeń zdrowotnych Dyrektorowi Udzielającego zamówienia lub jego zastępcy bezpośrednio zaś w czasie udzielania świadczeń zdrowotnych  kierownikowi lub jego zastępcy.</w:t>
      </w:r>
    </w:p>
    <w:p w14:paraId="4F768BE8" w14:textId="77777777" w:rsidR="00D976F1" w:rsidRPr="00D976F1" w:rsidRDefault="00D976F1" w:rsidP="00D976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Lekarz podlega kontroli w zakresie sprawozdawczości – kierownikowi Działu Rozliczeń z NFZ i Statystyki Medycznej. </w:t>
      </w:r>
    </w:p>
    <w:p w14:paraId="11E230AE" w14:textId="77777777" w:rsidR="00D976F1" w:rsidRPr="00D976F1" w:rsidRDefault="00D976F1" w:rsidP="00D976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>Lekarz współpracuje w celu realizacji świadczeń z pracownikami etatowymi SP ZOZ w Puławach i odpowiada w całości za realizowane świadczenia.</w:t>
      </w:r>
    </w:p>
    <w:p w14:paraId="2D723E2E" w14:textId="77777777" w:rsidR="00D976F1" w:rsidRPr="00D976F1" w:rsidRDefault="00D976F1" w:rsidP="00D976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b/>
          <w:bCs/>
          <w:color w:val="000000" w:themeColor="text1"/>
          <w:kern w:val="0"/>
          <w14:ligatures w14:val="none"/>
        </w:rPr>
        <w:t>Lekarz zobowiązany jest znać i przestrzegać</w:t>
      </w: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: </w:t>
      </w:r>
    </w:p>
    <w:p w14:paraId="75DB6732" w14:textId="5B2B100D" w:rsidR="007625F7" w:rsidRDefault="007625F7" w:rsidP="007625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7625F7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Ustawę z dnia 27 sierpnia 2004 r. o świadczeniach opieki zdrowotnej finansowanych ze środków publicznych </w:t>
      </w:r>
      <w:r w:rsidRPr="007625F7">
        <w:rPr>
          <w:rFonts w:ascii="Garamond" w:eastAsia="Lucida Sans Unicode" w:hAnsi="Garamond" w:cs="Times New Roman"/>
          <w:color w:val="000000" w:themeColor="text1"/>
          <w:kern w:val="1"/>
          <w:lang w:eastAsia="ar-SA"/>
          <w14:ligatures w14:val="none"/>
        </w:rPr>
        <w:t>(tekst jednolity Dz. U. z 2025, poz. 1461)</w:t>
      </w:r>
      <w:r w:rsidRPr="007625F7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; </w:t>
      </w:r>
    </w:p>
    <w:p w14:paraId="7D12D7D4" w14:textId="77777777" w:rsidR="007625F7" w:rsidRPr="007625F7" w:rsidRDefault="007625F7" w:rsidP="007625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7625F7">
        <w:rPr>
          <w:rFonts w:ascii="Garamond" w:hAnsi="Garamond"/>
          <w:color w:val="000000" w:themeColor="text1"/>
        </w:rPr>
        <w:t>Ustawę o zawodach  lekarza i lekarza dentysty  z dnia 5 grudnia 1996 r. ( Dz. U. z 2026 r., poz. 37 );</w:t>
      </w:r>
    </w:p>
    <w:p w14:paraId="56EEEB28" w14:textId="77777777" w:rsidR="007625F7" w:rsidRPr="007625F7" w:rsidRDefault="007625F7" w:rsidP="007625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7625F7">
        <w:rPr>
          <w:rFonts w:ascii="Garamond" w:hAnsi="Garamond"/>
          <w:color w:val="000000" w:themeColor="text1"/>
        </w:rPr>
        <w:t>Kodeks etyki lekarskiej;</w:t>
      </w:r>
    </w:p>
    <w:p w14:paraId="26C04336" w14:textId="77777777" w:rsidR="007625F7" w:rsidRPr="007625F7" w:rsidRDefault="007625F7" w:rsidP="007625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7625F7">
        <w:rPr>
          <w:rFonts w:ascii="Garamond" w:hAnsi="Garamond"/>
          <w:color w:val="000000" w:themeColor="text1"/>
        </w:rPr>
        <w:t>Ustawę o działalności leczniczej z dnia 15 kwietnia 2011 r. (Dz.U. z 2026 roku  poz. 156)   i przepisy wykonawcze wydane na jej podstawie;</w:t>
      </w:r>
    </w:p>
    <w:p w14:paraId="38DF34C0" w14:textId="77777777" w:rsidR="007625F7" w:rsidRPr="007625F7" w:rsidRDefault="007625F7" w:rsidP="007625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7625F7">
        <w:rPr>
          <w:rFonts w:ascii="Garamond" w:hAnsi="Garamond"/>
          <w:color w:val="000000" w:themeColor="text1"/>
        </w:rPr>
        <w:t>Statut SP ZOZ w Puławach;</w:t>
      </w:r>
    </w:p>
    <w:p w14:paraId="65F78430" w14:textId="77777777" w:rsidR="007625F7" w:rsidRPr="007625F7" w:rsidRDefault="007625F7" w:rsidP="007625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7625F7">
        <w:rPr>
          <w:rFonts w:ascii="Garamond" w:hAnsi="Garamond"/>
          <w:color w:val="000000" w:themeColor="text1"/>
        </w:rPr>
        <w:t>przepisy i zasady bezpieczeństwa i higieny pracy oraz p. poż.;</w:t>
      </w:r>
    </w:p>
    <w:p w14:paraId="6397087E" w14:textId="77777777" w:rsidR="007625F7" w:rsidRPr="007625F7" w:rsidRDefault="007625F7" w:rsidP="007625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7625F7">
        <w:rPr>
          <w:rFonts w:ascii="Garamond" w:hAnsi="Garamond"/>
          <w:lang w:eastAsia="zh-C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)</w:t>
      </w:r>
      <w:r w:rsidRPr="007625F7">
        <w:rPr>
          <w:rFonts w:ascii="Garamond" w:hAnsi="Garamond"/>
        </w:rPr>
        <w:t>;</w:t>
      </w:r>
    </w:p>
    <w:p w14:paraId="342DA88F" w14:textId="77777777" w:rsidR="007625F7" w:rsidRPr="007625F7" w:rsidRDefault="007625F7" w:rsidP="007625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7625F7">
        <w:rPr>
          <w:rFonts w:ascii="Garamond" w:hAnsi="Garamond"/>
          <w:color w:val="000000" w:themeColor="text1"/>
        </w:rPr>
        <w:t>Ustawę z dnia 10 maja 2018 roku  r. o ochronie danych osobowych (Dz. U. z 2019 r, poz. 1781 ze zm. .)</w:t>
      </w:r>
    </w:p>
    <w:p w14:paraId="150D208D" w14:textId="77777777" w:rsidR="00D976F1" w:rsidRPr="00D976F1" w:rsidRDefault="00D976F1" w:rsidP="00D976F1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Garamond" w:hAnsi="Garamond"/>
          <w:color w:val="000000" w:themeColor="text1"/>
        </w:rPr>
      </w:pPr>
      <w:r w:rsidRPr="00D976F1">
        <w:rPr>
          <w:rFonts w:ascii="Garamond" w:hAnsi="Garamond"/>
          <w:b/>
          <w:bCs/>
          <w:color w:val="000000" w:themeColor="text1"/>
        </w:rPr>
        <w:t>Lekarz zobowiązany jest</w:t>
      </w:r>
      <w:r w:rsidRPr="00D976F1">
        <w:rPr>
          <w:rFonts w:ascii="Garamond" w:hAnsi="Garamond"/>
          <w:color w:val="000000" w:themeColor="text1"/>
        </w:rPr>
        <w:t>:</w:t>
      </w:r>
    </w:p>
    <w:p w14:paraId="33A67274" w14:textId="77777777" w:rsidR="00D976F1" w:rsidRPr="00D976F1" w:rsidRDefault="00D976F1" w:rsidP="00D976F1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Garamond" w:hAnsi="Garamond"/>
          <w:color w:val="000000" w:themeColor="text1"/>
        </w:rPr>
      </w:pPr>
      <w:r w:rsidRPr="00D976F1">
        <w:rPr>
          <w:rFonts w:ascii="Garamond" w:hAnsi="Garamond"/>
          <w:color w:val="000000" w:themeColor="text1"/>
        </w:rPr>
        <w:t>dbać o powierzone mu przez Udzielającego zamówienia mienie;</w:t>
      </w:r>
    </w:p>
    <w:p w14:paraId="13818C95" w14:textId="77777777" w:rsidR="00D976F1" w:rsidRPr="00D976F1" w:rsidRDefault="00D976F1" w:rsidP="00D976F1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Garamond" w:hAnsi="Garamond"/>
          <w:color w:val="000000" w:themeColor="text1"/>
        </w:rPr>
      </w:pPr>
      <w:r w:rsidRPr="00D976F1">
        <w:rPr>
          <w:rFonts w:ascii="Garamond" w:hAnsi="Garamond"/>
          <w:color w:val="000000" w:themeColor="text1"/>
        </w:rPr>
        <w:t>przestrzegać tajemnicy służbowej, zasad etyki i deontologii lekarskiej;</w:t>
      </w:r>
    </w:p>
    <w:p w14:paraId="6BFAEBB2" w14:textId="77777777" w:rsidR="00D976F1" w:rsidRPr="00D976F1" w:rsidRDefault="00D976F1" w:rsidP="00D976F1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Garamond" w:hAnsi="Garamond"/>
          <w:color w:val="000000" w:themeColor="text1"/>
        </w:rPr>
      </w:pPr>
      <w:r w:rsidRPr="00D976F1">
        <w:rPr>
          <w:rFonts w:ascii="Garamond" w:hAnsi="Garamond"/>
          <w:color w:val="000000" w:themeColor="text1"/>
        </w:rPr>
        <w:t xml:space="preserve">do podnoszenia swoich kwalifikacji, </w:t>
      </w:r>
    </w:p>
    <w:p w14:paraId="1430F504" w14:textId="77777777" w:rsidR="00D976F1" w:rsidRPr="00D976F1" w:rsidRDefault="00D976F1" w:rsidP="00D976F1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Garamond" w:hAnsi="Garamond"/>
          <w:color w:val="000000" w:themeColor="text1"/>
        </w:rPr>
      </w:pPr>
      <w:r w:rsidRPr="00D976F1">
        <w:rPr>
          <w:rFonts w:ascii="Garamond" w:hAnsi="Garamond"/>
          <w:color w:val="000000" w:themeColor="text1"/>
        </w:rPr>
        <w:t>pozostawać w stałej gotowości do pracy w czasie objętym umową,</w:t>
      </w:r>
    </w:p>
    <w:p w14:paraId="35345CEA" w14:textId="77777777" w:rsidR="00D976F1" w:rsidRPr="00D976F1" w:rsidRDefault="00D976F1" w:rsidP="00D976F1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Garamond" w:hAnsi="Garamond"/>
          <w:color w:val="000000" w:themeColor="text1"/>
        </w:rPr>
      </w:pPr>
      <w:r w:rsidRPr="00D976F1">
        <w:rPr>
          <w:rFonts w:ascii="Garamond" w:hAnsi="Garamond"/>
          <w:color w:val="000000" w:themeColor="text1"/>
        </w:rPr>
        <w:t>znać wymogi NFZ dotyczące zakresu udzielanych świadczeń, realizowanych w ramach podpisanej umowy cywilno-prawnej.</w:t>
      </w:r>
    </w:p>
    <w:p w14:paraId="34DD5B45" w14:textId="5A1D6586" w:rsidR="00D976F1" w:rsidRPr="00D976F1" w:rsidRDefault="00D976F1" w:rsidP="00D976F1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Garamond" w:hAnsi="Garamond"/>
          <w:color w:val="000000" w:themeColor="text1"/>
        </w:rPr>
      </w:pPr>
      <w:r w:rsidRPr="00D976F1">
        <w:rPr>
          <w:rFonts w:ascii="Garamond" w:hAnsi="Garamond"/>
          <w:color w:val="000000" w:themeColor="text1"/>
        </w:rPr>
        <w:lastRenderedPageBreak/>
        <w:t xml:space="preserve">W ramach sprawowania opieki nad pacjentami hospitalizowanymi w siedzibie Udzielającego Zamówienia, w tym w </w:t>
      </w:r>
      <w:r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Centrum Pediatrycznym – Oddział Chirurgii Dziecięcej </w:t>
      </w:r>
      <w:r w:rsidRPr="00D976F1">
        <w:rPr>
          <w:rFonts w:ascii="Garamond" w:hAnsi="Garamond"/>
          <w:color w:val="000000" w:themeColor="text1"/>
        </w:rPr>
        <w:t>do obowiązków Przyjmującego Zamówienie należy wykonywanie wszystkich czynności służących zachowaniu lub poprawie zdrowia pacjenta zgodnie z profilem działalności danej komórki organizacyjnej Udzielającego Zamówienia, w szczególności poprzez:</w:t>
      </w:r>
    </w:p>
    <w:p w14:paraId="2B032CE0" w14:textId="77777777" w:rsidR="00D976F1" w:rsidRPr="00D976F1" w:rsidRDefault="00D976F1" w:rsidP="00D976F1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a) odbywanie codziennych wizyt u pacjentów powierzonych opiece Przyjmującego Zamówienie według ustalonego harmonogramu realizacji świadczeń, tj. w każdy dzień, w którym Przyjmujący Zamówienie będzie udzielał świadczeń zdrowotnych na rzecz „Udzielającego Zamówienia”, </w:t>
      </w:r>
    </w:p>
    <w:p w14:paraId="33DD59CE" w14:textId="77777777" w:rsidR="00D976F1" w:rsidRPr="00D976F1" w:rsidRDefault="00D976F1" w:rsidP="00D976F1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b) badanie chorego stosownie do potrzeb, </w:t>
      </w:r>
    </w:p>
    <w:p w14:paraId="4DCAF1CD" w14:textId="77777777" w:rsidR="00D976F1" w:rsidRPr="00D976F1" w:rsidRDefault="00D976F1" w:rsidP="00D976F1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c) zlecanie badań diagnostycznych, </w:t>
      </w:r>
    </w:p>
    <w:p w14:paraId="7DAB27A0" w14:textId="77777777" w:rsidR="00D976F1" w:rsidRPr="00D976F1" w:rsidRDefault="00D976F1" w:rsidP="00D976F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d) bieżące prowadzenie dokumentacji medycznej (obserwacje, wyniki badań, karty statystycznej, itp.), </w:t>
      </w:r>
    </w:p>
    <w:p w14:paraId="2A1C2361" w14:textId="77777777" w:rsidR="00D976F1" w:rsidRPr="00D976F1" w:rsidRDefault="00D976F1" w:rsidP="00D976F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e) informowanie pacjenta i upoważnionych przez niego osób o stanie zdrowia, przebiegu leczenia, rokowaniach na przyszłość (ewentualnie o występujących komplikacjach). </w:t>
      </w:r>
    </w:p>
    <w:p w14:paraId="14861CA1" w14:textId="77777777" w:rsidR="00D976F1" w:rsidRPr="00D976F1" w:rsidRDefault="00D976F1" w:rsidP="00D976F1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f) wpisanie zaleceń lekarskich; </w:t>
      </w:r>
    </w:p>
    <w:p w14:paraId="7804FE8A" w14:textId="77777777" w:rsidR="00D976F1" w:rsidRPr="00D976F1" w:rsidRDefault="00D976F1" w:rsidP="00D976F1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g)  analiza stanu klinicznego pacjenta; </w:t>
      </w:r>
    </w:p>
    <w:p w14:paraId="72A5DADB" w14:textId="77777777" w:rsidR="00D976F1" w:rsidRPr="00D976F1" w:rsidRDefault="00D976F1" w:rsidP="00D976F1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h) wykonanie wszystkich zaleceń lekarzy prowadzących, które „Przyjmujący Zamówienie” otrzyma w formie pisemnej - potwierdzonej pieczątką i podpisem lekarza prowadzącego; </w:t>
      </w:r>
    </w:p>
    <w:p w14:paraId="5FCA04F5" w14:textId="77777777" w:rsidR="00D976F1" w:rsidRPr="00D976F1" w:rsidRDefault="00D976F1" w:rsidP="00D976F1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>i) w zakresie uczestnictwa w wewnętrznych zespołach merytorycznych związanych z działalnością Udzielającego;</w:t>
      </w:r>
    </w:p>
    <w:p w14:paraId="642D1F84" w14:textId="77777777" w:rsidR="00D976F1" w:rsidRPr="00D976F1" w:rsidRDefault="00D976F1" w:rsidP="00D976F1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>j)</w:t>
      </w:r>
      <w:r w:rsidRPr="00D976F1">
        <w:rPr>
          <w:rFonts w:ascii="Garamond" w:hAnsi="Garamond" w:cs="Times New Roman"/>
          <w:bCs/>
          <w:color w:val="000000" w:themeColor="text1"/>
          <w:kern w:val="0"/>
          <w14:ligatures w14:val="none"/>
        </w:rPr>
        <w:t xml:space="preserve"> poinformowanie Dyrektora Udzielającego zamówienia o wszystkich zauważonych podczas udzielania świadczeń zdrowotnych przypadkach  naruszenia dyscypliny, niestosowania się do zarządzeń i procedur przez personel</w:t>
      </w: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 Udzielającego zamówienie oraz o zajściach wywołanych przez pacjentów ustnie lub pisemnie.; </w:t>
      </w:r>
    </w:p>
    <w:p w14:paraId="321EF61A" w14:textId="438183BF" w:rsidR="00D976F1" w:rsidRPr="00D976F1" w:rsidRDefault="00D976F1" w:rsidP="00D976F1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13.Kompleksową opiekę nad pacjentami hospitalizowanymi w siedzibie Udzielającego Zamówienia,  </w:t>
      </w:r>
      <w:r w:rsidRPr="00C3692D"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w </w:t>
      </w:r>
      <w:r>
        <w:rPr>
          <w:rFonts w:ascii="Garamond" w:hAnsi="Garamond" w:cs="Times New Roman"/>
          <w:color w:val="000000" w:themeColor="text1"/>
          <w:kern w:val="0"/>
          <w14:ligatures w14:val="none"/>
        </w:rPr>
        <w:t xml:space="preserve">Centrum Pediatrycznym – Oddział Chirurgii Dziecięcej </w:t>
      </w:r>
      <w:r w:rsidRPr="00D976F1">
        <w:rPr>
          <w:rFonts w:ascii="Garamond" w:hAnsi="Garamond" w:cs="Times New Roman"/>
          <w:color w:val="000000" w:themeColor="text1"/>
          <w:kern w:val="0"/>
          <w14:ligatures w14:val="none"/>
        </w:rPr>
        <w:t>udzielania świadczeń wynikającym z harmonogramu, w okresach zaplanowanych i uzgodnionych z Udzielającym Zamówienia .</w:t>
      </w:r>
    </w:p>
    <w:p w14:paraId="68D4138B" w14:textId="77777777" w:rsidR="00D976F1" w:rsidRPr="00D976F1" w:rsidRDefault="00D976F1" w:rsidP="00D976F1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</w:p>
    <w:p w14:paraId="2AFE9C01" w14:textId="77777777" w:rsidR="00D976F1" w:rsidRPr="00D976F1" w:rsidRDefault="00D976F1" w:rsidP="00D976F1">
      <w:pPr>
        <w:suppressAutoHyphens/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lang w:eastAsia="ar-SA"/>
          <w14:ligatures w14:val="none"/>
        </w:rPr>
      </w:pPr>
    </w:p>
    <w:p w14:paraId="04B3AA68" w14:textId="77777777" w:rsidR="00D976F1" w:rsidRPr="00D976F1" w:rsidRDefault="00D976F1" w:rsidP="00D976F1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</w:p>
    <w:p w14:paraId="7B9D1BAA" w14:textId="77777777" w:rsidR="00D976F1" w:rsidRPr="00D976F1" w:rsidRDefault="00D976F1" w:rsidP="00D976F1">
      <w:pPr>
        <w:spacing w:line="276" w:lineRule="auto"/>
        <w:rPr>
          <w:rFonts w:ascii="Garamond" w:hAnsi="Garamond"/>
          <w:color w:val="000000" w:themeColor="text1"/>
        </w:rPr>
      </w:pPr>
    </w:p>
    <w:p w14:paraId="553B3853" w14:textId="77777777" w:rsidR="00D976F1" w:rsidRPr="00D976F1" w:rsidRDefault="00D976F1" w:rsidP="00D976F1">
      <w:pPr>
        <w:spacing w:line="276" w:lineRule="auto"/>
        <w:rPr>
          <w:rFonts w:ascii="Garamond" w:hAnsi="Garamond" w:cs="Times New Roman"/>
          <w:b/>
          <w:bCs/>
          <w:color w:val="000000" w:themeColor="text1"/>
        </w:rPr>
      </w:pPr>
      <w:r w:rsidRPr="00D976F1">
        <w:rPr>
          <w:rFonts w:ascii="Garamond" w:hAnsi="Garamond" w:cs="Times New Roman"/>
          <w:b/>
          <w:bCs/>
          <w:color w:val="000000" w:themeColor="text1"/>
        </w:rPr>
        <w:t xml:space="preserve">   Przyjmujący zamówienie</w:t>
      </w:r>
      <w:r w:rsidRPr="00D976F1">
        <w:rPr>
          <w:rFonts w:ascii="Garamond" w:hAnsi="Garamond" w:cs="Times New Roman"/>
          <w:b/>
          <w:bCs/>
          <w:color w:val="000000" w:themeColor="text1"/>
        </w:rPr>
        <w:tab/>
      </w:r>
      <w:r w:rsidRPr="00D976F1">
        <w:rPr>
          <w:rFonts w:ascii="Garamond" w:hAnsi="Garamond" w:cs="Times New Roman"/>
          <w:b/>
          <w:bCs/>
          <w:color w:val="000000" w:themeColor="text1"/>
        </w:rPr>
        <w:tab/>
      </w:r>
      <w:r w:rsidRPr="00D976F1">
        <w:rPr>
          <w:rFonts w:ascii="Garamond" w:hAnsi="Garamond" w:cs="Times New Roman"/>
          <w:b/>
          <w:bCs/>
          <w:color w:val="000000" w:themeColor="text1"/>
        </w:rPr>
        <w:tab/>
      </w:r>
      <w:r w:rsidRPr="00D976F1">
        <w:rPr>
          <w:rFonts w:ascii="Garamond" w:hAnsi="Garamond" w:cs="Times New Roman"/>
          <w:b/>
          <w:bCs/>
          <w:color w:val="000000" w:themeColor="text1"/>
        </w:rPr>
        <w:tab/>
        <w:t xml:space="preserve">                        Udzielający zamówienia</w:t>
      </w:r>
    </w:p>
    <w:p w14:paraId="5BECB3D3" w14:textId="77777777" w:rsidR="00D976F1" w:rsidRPr="00D976F1" w:rsidRDefault="00D976F1" w:rsidP="00D976F1">
      <w:pPr>
        <w:spacing w:line="276" w:lineRule="auto"/>
        <w:rPr>
          <w:rFonts w:ascii="Garamond" w:hAnsi="Garamond" w:cs="Times New Roman"/>
          <w:b/>
          <w:bCs/>
          <w:color w:val="000000" w:themeColor="text1"/>
        </w:rPr>
      </w:pPr>
      <w:r w:rsidRPr="00D976F1">
        <w:rPr>
          <w:rFonts w:ascii="Garamond" w:hAnsi="Garamond" w:cs="Times New Roman"/>
          <w:b/>
          <w:bCs/>
          <w:color w:val="000000" w:themeColor="text1"/>
        </w:rPr>
        <w:t>…………………………………….</w:t>
      </w:r>
      <w:r w:rsidRPr="00D976F1">
        <w:rPr>
          <w:rFonts w:ascii="Garamond" w:hAnsi="Garamond" w:cs="Times New Roman"/>
          <w:b/>
          <w:bCs/>
          <w:color w:val="000000" w:themeColor="text1"/>
        </w:rPr>
        <w:tab/>
        <w:t xml:space="preserve">                             </w:t>
      </w:r>
      <w:r w:rsidRPr="00D976F1">
        <w:rPr>
          <w:rFonts w:ascii="Garamond" w:hAnsi="Garamond" w:cs="Times New Roman"/>
          <w:b/>
          <w:bCs/>
          <w:color w:val="000000" w:themeColor="text1"/>
        </w:rPr>
        <w:tab/>
        <w:t>……………………………………….</w:t>
      </w:r>
      <w:r w:rsidRPr="00D976F1">
        <w:rPr>
          <w:rFonts w:ascii="Garamond" w:hAnsi="Garamond" w:cs="Times New Roman"/>
          <w:b/>
          <w:bCs/>
          <w:color w:val="000000" w:themeColor="text1"/>
        </w:rPr>
        <w:tab/>
      </w:r>
      <w:r w:rsidRPr="00D976F1">
        <w:rPr>
          <w:rFonts w:ascii="Garamond" w:hAnsi="Garamond" w:cs="Times New Roman"/>
          <w:b/>
          <w:bCs/>
          <w:color w:val="000000" w:themeColor="text1"/>
        </w:rPr>
        <w:tab/>
      </w:r>
      <w:r w:rsidRPr="00D976F1">
        <w:rPr>
          <w:rFonts w:ascii="Garamond" w:hAnsi="Garamond" w:cs="Times New Roman"/>
          <w:b/>
          <w:bCs/>
          <w:color w:val="000000" w:themeColor="text1"/>
        </w:rPr>
        <w:tab/>
      </w:r>
      <w:r w:rsidRPr="00D976F1">
        <w:rPr>
          <w:rFonts w:ascii="Garamond" w:hAnsi="Garamond" w:cs="Times New Roman"/>
          <w:b/>
          <w:bCs/>
          <w:color w:val="000000" w:themeColor="text1"/>
        </w:rPr>
        <w:tab/>
      </w:r>
      <w:r w:rsidRPr="00D976F1">
        <w:rPr>
          <w:rFonts w:ascii="Garamond" w:hAnsi="Garamond" w:cs="Times New Roman"/>
          <w:b/>
          <w:bCs/>
          <w:color w:val="000000" w:themeColor="text1"/>
        </w:rPr>
        <w:tab/>
      </w:r>
    </w:p>
    <w:p w14:paraId="22BB802B" w14:textId="77777777" w:rsidR="00D976F1" w:rsidRPr="00D976F1" w:rsidRDefault="00D976F1" w:rsidP="00D976F1">
      <w:pPr>
        <w:spacing w:line="276" w:lineRule="auto"/>
        <w:rPr>
          <w:rFonts w:ascii="Garamond" w:hAnsi="Garamond"/>
          <w:color w:val="000000" w:themeColor="text1"/>
        </w:rPr>
      </w:pPr>
    </w:p>
    <w:p w14:paraId="0E30B549" w14:textId="77777777" w:rsidR="00D976F1" w:rsidRPr="00D976F1" w:rsidRDefault="00D976F1" w:rsidP="00D976F1">
      <w:pPr>
        <w:spacing w:line="259" w:lineRule="auto"/>
        <w:rPr>
          <w:rFonts w:ascii="Garamond" w:hAnsi="Garamond"/>
          <w:color w:val="000000" w:themeColor="text1"/>
        </w:rPr>
      </w:pPr>
    </w:p>
    <w:p w14:paraId="3F7AE15D" w14:textId="77777777" w:rsidR="00C3692D" w:rsidRPr="00D976F1" w:rsidRDefault="00C3692D" w:rsidP="00D976F1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color w:val="000000" w:themeColor="text1"/>
          <w:kern w:val="0"/>
          <w14:ligatures w14:val="none"/>
        </w:rPr>
      </w:pPr>
    </w:p>
    <w:p w14:paraId="06E33E32" w14:textId="77777777" w:rsidR="00D976F1" w:rsidRPr="00C3692D" w:rsidRDefault="00D976F1" w:rsidP="00C3692D">
      <w:pPr>
        <w:spacing w:line="259" w:lineRule="auto"/>
        <w:rPr>
          <w:rFonts w:ascii="Garamond" w:hAnsi="Garamond"/>
          <w:color w:val="000000" w:themeColor="text1"/>
        </w:rPr>
      </w:pPr>
    </w:p>
    <w:p w14:paraId="3FCF4F98" w14:textId="77777777" w:rsidR="00CA3807" w:rsidRDefault="00CA3807"/>
    <w:sectPr w:rsidR="00CA3807" w:rsidSect="00C36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4DA86A17"/>
    <w:multiLevelType w:val="hybridMultilevel"/>
    <w:tmpl w:val="74BE0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D54BB"/>
    <w:multiLevelType w:val="hybridMultilevel"/>
    <w:tmpl w:val="923C6BE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3134714">
    <w:abstractNumId w:val="1"/>
  </w:num>
  <w:num w:numId="2" w16cid:durableId="1402749028">
    <w:abstractNumId w:val="2"/>
  </w:num>
  <w:num w:numId="3" w16cid:durableId="1073311266">
    <w:abstractNumId w:val="0"/>
  </w:num>
  <w:num w:numId="4" w16cid:durableId="890770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2D"/>
    <w:rsid w:val="000F1DD4"/>
    <w:rsid w:val="003013CB"/>
    <w:rsid w:val="003335D2"/>
    <w:rsid w:val="003B1350"/>
    <w:rsid w:val="005A35F3"/>
    <w:rsid w:val="007625F7"/>
    <w:rsid w:val="00916122"/>
    <w:rsid w:val="00AA3228"/>
    <w:rsid w:val="00AF2D9B"/>
    <w:rsid w:val="00B92A4B"/>
    <w:rsid w:val="00BB013C"/>
    <w:rsid w:val="00C3692D"/>
    <w:rsid w:val="00CA3807"/>
    <w:rsid w:val="00CD4C3F"/>
    <w:rsid w:val="00D976F1"/>
    <w:rsid w:val="00DA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E7C1"/>
  <w15:chartTrackingRefBased/>
  <w15:docId w15:val="{9C59E3A7-B2C8-4114-B05A-83BE1BF9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6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6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6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6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6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6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6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6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6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6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6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6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69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69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69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69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69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69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6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6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6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6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6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69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69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69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6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69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6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Sulima</dc:creator>
  <cp:keywords/>
  <dc:description/>
  <cp:lastModifiedBy>Renata Sulima</cp:lastModifiedBy>
  <cp:revision>6</cp:revision>
  <cp:lastPrinted>2025-06-05T06:14:00Z</cp:lastPrinted>
  <dcterms:created xsi:type="dcterms:W3CDTF">2025-06-05T08:02:00Z</dcterms:created>
  <dcterms:modified xsi:type="dcterms:W3CDTF">2026-05-08T08:59:00Z</dcterms:modified>
</cp:coreProperties>
</file>